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185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drawing>
          <wp:inline distT="0" distB="0" distL="0" distR="0">
            <wp:extent cx="2371090" cy="237109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5621">
      <w:pPr>
        <w:jc w:val="center"/>
        <w:rPr>
          <w:rFonts w:ascii="Arial" w:hAnsi="Arial" w:cs="Arial"/>
          <w:b/>
          <w:lang w:val="sr-Cyrl-RS"/>
        </w:rPr>
      </w:pPr>
    </w:p>
    <w:p w14:paraId="3C09EFB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  <w:lang w:val="sr-Cyrl-RS"/>
        </w:rPr>
        <w:t xml:space="preserve">ИЗВЕШТАЈ </w:t>
      </w:r>
    </w:p>
    <w:p w14:paraId="55FBA5AE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 xml:space="preserve">О РАДУ КОМИСИЈЕ </w:t>
      </w:r>
      <w:r>
        <w:rPr>
          <w:rFonts w:ascii="Arial" w:hAnsi="Arial" w:cs="Arial"/>
          <w:b/>
          <w:sz w:val="32"/>
          <w:szCs w:val="32"/>
          <w:lang w:val="sr-Cyrl-RS"/>
        </w:rPr>
        <w:t>„СВЕТА ПЕТКА“</w:t>
      </w:r>
      <w:r>
        <w:rPr>
          <w:rFonts w:hint="default"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>ЗА ПЕРИОД ОД</w:t>
      </w:r>
    </w:p>
    <w:p w14:paraId="16ADCE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  <w:lang w:val="sr-Latn-RS"/>
        </w:rPr>
        <w:t>21.10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hint="default" w:ascii="Arial" w:hAnsi="Arial" w:cs="Arial"/>
          <w:b/>
          <w:sz w:val="32"/>
          <w:szCs w:val="32"/>
          <w:lang w:val="sr-Latn-RS"/>
        </w:rPr>
        <w:t>202</w:t>
      </w:r>
      <w:r>
        <w:rPr>
          <w:rFonts w:hint="default" w:ascii="Arial" w:hAnsi="Arial" w:cs="Arial"/>
          <w:b/>
          <w:sz w:val="32"/>
          <w:szCs w:val="32"/>
          <w:lang w:val="en-US"/>
        </w:rPr>
        <w:t>5</w:t>
      </w:r>
      <w:r>
        <w:rPr>
          <w:rFonts w:hint="default" w:ascii="Arial" w:hAnsi="Arial" w:cs="Arial"/>
          <w:b/>
          <w:sz w:val="32"/>
          <w:szCs w:val="32"/>
          <w:lang w:val="sr-Latn-RS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CS"/>
        </w:rPr>
        <w:t xml:space="preserve">– </w:t>
      </w:r>
      <w:r>
        <w:rPr>
          <w:rFonts w:hint="default" w:ascii="Arial" w:hAnsi="Arial" w:cs="Arial"/>
          <w:b/>
          <w:sz w:val="32"/>
          <w:szCs w:val="32"/>
          <w:lang w:val="sr-Latn-RS"/>
        </w:rPr>
        <w:t>01.03.202</w:t>
      </w:r>
      <w:r>
        <w:rPr>
          <w:rFonts w:hint="default" w:ascii="Arial" w:hAnsi="Arial" w:cs="Arial"/>
          <w:b/>
          <w:sz w:val="32"/>
          <w:szCs w:val="32"/>
          <w:lang w:val="en-US"/>
        </w:rPr>
        <w:t>6</w:t>
      </w:r>
      <w:r>
        <w:rPr>
          <w:rFonts w:ascii="Arial" w:hAnsi="Arial" w:cs="Arial"/>
          <w:b/>
          <w:sz w:val="32"/>
          <w:szCs w:val="32"/>
          <w:lang w:val="sr-Cyrl-CS"/>
        </w:rPr>
        <w:t>.</w:t>
      </w:r>
    </w:p>
    <w:p w14:paraId="1462E033">
      <w:pPr>
        <w:ind w:firstLine="720"/>
        <w:rPr>
          <w:rFonts w:ascii="Arial" w:hAnsi="Arial" w:cs="Arial"/>
          <w:sz w:val="24"/>
          <w:szCs w:val="24"/>
          <w:lang w:val="sr-Cyrl-CS"/>
        </w:rPr>
      </w:pPr>
    </w:p>
    <w:p w14:paraId="318F711D">
      <w:pPr>
        <w:ind w:firstLine="720"/>
        <w:rPr>
          <w:rFonts w:ascii="Arial" w:hAnsi="Arial" w:cs="Arial"/>
          <w:b w:val="0"/>
          <w:bCs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  <w:lang w:val="sr-Cyrl-CS"/>
        </w:rPr>
        <w:t>Комисија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’’</w:t>
      </w:r>
      <w:r>
        <w:rPr>
          <w:rFonts w:ascii="Arial" w:hAnsi="Arial" w:cs="Arial"/>
          <w:sz w:val="24"/>
          <w:szCs w:val="24"/>
          <w:lang w:val="sr-Cyrl-CS"/>
        </w:rPr>
        <w:t>Света Петк</w:t>
      </w:r>
      <w:r>
        <w:rPr>
          <w:rFonts w:ascii="Arial" w:hAnsi="Arial" w:cs="Arial"/>
          <w:sz w:val="24"/>
          <w:szCs w:val="24"/>
          <w:lang w:val="sr-Cyrl-RS"/>
        </w:rPr>
        <w:t>а</w:t>
      </w:r>
      <w:r>
        <w:rPr>
          <w:rFonts w:hint="default" w:ascii="Arial" w:hAnsi="Arial" w:cs="Arial"/>
          <w:sz w:val="24"/>
          <w:szCs w:val="24"/>
          <w:lang w:val="sr-Cyrl-RS"/>
        </w:rPr>
        <w:t>’’</w:t>
      </w:r>
      <w:r>
        <w:rPr>
          <w:rFonts w:ascii="Arial" w:hAnsi="Arial" w:cs="Arial"/>
          <w:sz w:val="24"/>
          <w:szCs w:val="24"/>
          <w:lang w:val="sr-Cyrl-CS"/>
        </w:rPr>
        <w:t xml:space="preserve"> основана је Одлуком Већа Градске општине Медијана.</w:t>
      </w:r>
      <w:r>
        <w:rPr>
          <w:rFonts w:ascii="Arial" w:hAnsi="Arial" w:cs="Arial"/>
          <w:color w:val="auto"/>
          <w:sz w:val="24"/>
          <w:szCs w:val="24"/>
          <w:highlight w:val="none"/>
          <w:lang w:val="sr-Cyrl-CS"/>
        </w:rPr>
        <w:t xml:space="preserve"> </w:t>
      </w:r>
      <w:r>
        <w:rPr>
          <w:rFonts w:ascii="Arial" w:hAnsi="Arial" w:cs="Arial"/>
          <w:color w:val="auto"/>
          <w:sz w:val="24"/>
          <w:szCs w:val="24"/>
          <w:highlight w:val="none"/>
          <w:lang w:val="sr-Cyrl-RS"/>
        </w:rPr>
        <w:t>На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sr-Cyrl-RS"/>
        </w:rPr>
        <w:t xml:space="preserve"> предлог </w:t>
      </w:r>
      <w:r>
        <w:rPr>
          <w:rFonts w:ascii="Arial" w:hAnsi="Arial" w:eastAsia="Times New Roman" w:cs="Arial"/>
          <w:color w:val="auto"/>
          <w:sz w:val="24"/>
          <w:szCs w:val="24"/>
          <w:highlight w:val="none"/>
          <w:lang w:val="sr-Cyrl-CS"/>
        </w:rPr>
        <w:t>Комисиј</w:t>
      </w:r>
      <w:r>
        <w:rPr>
          <w:rFonts w:ascii="Arial" w:hAnsi="Arial" w:eastAsia="Times New Roman" w:cs="Arial"/>
          <w:color w:val="auto"/>
          <w:sz w:val="24"/>
          <w:szCs w:val="24"/>
          <w:highlight w:val="none"/>
          <w:lang w:val="sr-Cyrl-RS"/>
        </w:rPr>
        <w:t>е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none"/>
          <w:lang w:val="sr-Cyrl-RS"/>
        </w:rPr>
        <w:t xml:space="preserve">, Скупштина градске општине Медијана је на седници, одржаној дана 18.11.2025.године, усвојила измене и допуне 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sr-Cyrl-RS"/>
        </w:rPr>
        <w:t xml:space="preserve">Одлуке о стипендирању студената, награђивању ученика и помоћи у лечењу неплодности 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none"/>
        </w:rPr>
        <w:t xml:space="preserve">(„Службени лист Града Ниша“ број 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none"/>
          <w:lang w:val="sr-Cyrl-RS"/>
        </w:rPr>
        <w:t>82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none"/>
        </w:rPr>
        <w:t>/201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none"/>
          <w:lang w:val="sr-Cyrl-RS"/>
        </w:rPr>
        <w:t>8 и 100/2018), након чега је Веће градске општине Медјана, такође на предлог Комсије,</w:t>
      </w:r>
      <w:r>
        <w:rPr>
          <w:rFonts w:ascii="Arial" w:hAnsi="Arial" w:eastAsia="Times New Roman" w:cs="Arial"/>
          <w:color w:val="auto"/>
          <w:sz w:val="24"/>
          <w:szCs w:val="24"/>
          <w:highlight w:val="none"/>
          <w:lang w:val="sr-Cyrl-CS"/>
        </w:rPr>
        <w:t xml:space="preserve"> усвојил</w:t>
      </w:r>
      <w:r>
        <w:rPr>
          <w:rFonts w:ascii="Arial" w:hAnsi="Arial" w:eastAsia="Times New Roman" w:cs="Arial"/>
          <w:color w:val="auto"/>
          <w:sz w:val="24"/>
          <w:szCs w:val="24"/>
          <w:highlight w:val="none"/>
          <w:lang w:val="sr-Cyrl-RS"/>
        </w:rPr>
        <w:t>о</w:t>
      </w:r>
      <w:r>
        <w:rPr>
          <w:rFonts w:hint="default" w:ascii="Arial" w:hAnsi="Arial" w:eastAsia="Times New Roman" w:cs="Arial"/>
          <w:color w:val="auto"/>
          <w:sz w:val="24"/>
          <w:szCs w:val="24"/>
          <w:highlight w:val="none"/>
          <w:lang w:val="sr-Cyrl-RS"/>
        </w:rPr>
        <w:t xml:space="preserve"> измене и допуне Правилника о критеријумима за додељивање стипендија, награда и помоћи за лечење неплодности и вредновање пријављених кандидата.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Средства за рад Комисије</w:t>
      </w:r>
      <w:r>
        <w:rPr>
          <w:rFonts w:hint="default" w:ascii="Arial" w:hAnsi="Arial" w:cs="Arial"/>
          <w:sz w:val="24"/>
          <w:szCs w:val="24"/>
          <w:lang w:val="sr-Cyrl-RS"/>
        </w:rPr>
        <w:t>’’</w:t>
      </w:r>
      <w:r>
        <w:rPr>
          <w:rFonts w:ascii="Arial" w:hAnsi="Arial" w:cs="Arial"/>
          <w:sz w:val="24"/>
          <w:szCs w:val="24"/>
          <w:lang w:val="sr-Cyrl-CS"/>
        </w:rPr>
        <w:t>Света Петк</w:t>
      </w:r>
      <w:r>
        <w:rPr>
          <w:rFonts w:ascii="Arial" w:hAnsi="Arial" w:cs="Arial"/>
          <w:sz w:val="24"/>
          <w:szCs w:val="24"/>
          <w:lang w:val="sr-Cyrl-RS"/>
        </w:rPr>
        <w:t>а</w:t>
      </w:r>
      <w:r>
        <w:rPr>
          <w:rFonts w:hint="default" w:ascii="Arial" w:hAnsi="Arial" w:cs="Arial"/>
          <w:sz w:val="24"/>
          <w:szCs w:val="24"/>
          <w:lang w:val="sr-Cyrl-RS"/>
        </w:rPr>
        <w:t>’’,</w:t>
      </w:r>
      <w:r>
        <w:rPr>
          <w:rFonts w:ascii="Arial" w:hAnsi="Arial" w:cs="Arial"/>
          <w:sz w:val="24"/>
          <w:szCs w:val="24"/>
          <w:lang w:val="sr-Cyrl-CS"/>
        </w:rPr>
        <w:t xml:space="preserve"> обезбеђују се из буџета  </w:t>
      </w:r>
      <w:r>
        <w:rPr>
          <w:rFonts w:ascii="Arial" w:hAnsi="Arial" w:cs="Arial"/>
          <w:sz w:val="24"/>
          <w:szCs w:val="24"/>
          <w:lang w:val="sr-Cyrl-RS"/>
        </w:rPr>
        <w:t>г</w:t>
      </w:r>
      <w:r>
        <w:rPr>
          <w:rFonts w:ascii="Arial" w:hAnsi="Arial" w:cs="Arial"/>
          <w:sz w:val="24"/>
          <w:szCs w:val="24"/>
          <w:lang w:val="sr-Cyrl-CS"/>
        </w:rPr>
        <w:t>радске општине Медијана.</w:t>
      </w:r>
      <w:r>
        <w:rPr>
          <w:rFonts w:ascii="Arial" w:hAnsi="Arial" w:cs="Arial"/>
          <w:sz w:val="24"/>
          <w:szCs w:val="24"/>
          <w:lang w:val="sr-Cyrl-RS"/>
        </w:rPr>
        <w:t xml:space="preserve"> Комисија расписује конкурсе за</w:t>
      </w:r>
      <w:r>
        <w:rPr>
          <w:rFonts w:ascii="Arial" w:hAnsi="Arial" w:eastAsia="Calibri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eastAsia="Calibri" w:cs="Arial"/>
          <w:b w:val="0"/>
          <w:bCs/>
          <w:sz w:val="24"/>
          <w:szCs w:val="24"/>
          <w:lang w:val="sr-Cyrl-RS"/>
        </w:rPr>
        <w:t xml:space="preserve">доделу студентске стипендије „Света Петка“, ученичке награде „Света Петка“ и </w:t>
      </w:r>
      <w:r>
        <w:rPr>
          <w:rFonts w:ascii="Arial" w:hAnsi="Arial" w:cs="Arial"/>
          <w:b w:val="0"/>
          <w:bCs/>
          <w:sz w:val="24"/>
          <w:szCs w:val="24"/>
          <w:lang w:val="sr-Cyrl-RS"/>
        </w:rPr>
        <w:t>п</w:t>
      </w:r>
      <w:r>
        <w:rPr>
          <w:rFonts w:ascii="Arial" w:hAnsi="Arial" w:eastAsia="Times New Roman" w:cs="Arial"/>
          <w:b w:val="0"/>
          <w:bCs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раво да остваре средства за вантелесну оплодњу</w:t>
      </w:r>
      <w:r>
        <w:rPr>
          <w:rFonts w:ascii="Arial" w:hAnsi="Arial" w:cs="Arial"/>
          <w:b w:val="0"/>
          <w:bCs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b w:val="0"/>
          <w:bCs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Комисије „Света Петка</w:t>
      </w:r>
      <w:r>
        <w:rPr>
          <w:rFonts w:ascii="Arial" w:hAnsi="Arial" w:eastAsia="Times New Roman" w:cs="Arial"/>
          <w:b w:val="0"/>
          <w:bCs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  <w:t>.</w:t>
      </w:r>
    </w:p>
    <w:p w14:paraId="038BFA44">
      <w:pPr>
        <w:spacing w:after="0"/>
        <w:ind w:firstLine="360"/>
        <w:rPr>
          <w:rFonts w:ascii="Arial" w:hAnsi="Arial" w:eastAsia="Calibri" w:cs="Arial"/>
          <w:b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Јавни конкурс за 202</w:t>
      </w:r>
      <w:r>
        <w:rPr>
          <w:rFonts w:hint="default" w:ascii="Arial" w:hAnsi="Arial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5/26</w:t>
      </w:r>
      <w:r>
        <w:rPr>
          <w:rFonts w:ascii="Arial" w:hAnsi="Arial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. годину расписан је крајем </w:t>
      </w:r>
      <w:r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новембра</w:t>
      </w:r>
      <w:r>
        <w:rPr>
          <w:rFonts w:ascii="Arial" w:hAnsi="Arial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месеца </w:t>
      </w:r>
      <w:r>
        <w:rPr>
          <w:rFonts w:ascii="Arial" w:hAnsi="Arial" w:eastAsia="Calibri" w:cs="Arial"/>
          <w:b/>
          <w:sz w:val="24"/>
          <w:szCs w:val="24"/>
          <w:lang w:val="sr-Cyrl-RS"/>
        </w:rPr>
        <w:t>за доделу студентске стипендије „Света Петка“ и ученичке награде „Света Петка“.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 Право да остваре с</w:t>
      </w:r>
      <w:r>
        <w:rPr>
          <w:rFonts w:ascii="Arial" w:hAnsi="Arial" w:eastAsia="Times New Roman" w:cs="Arial"/>
          <w:sz w:val="24"/>
          <w:szCs w:val="24"/>
        </w:rPr>
        <w:t>т</w:t>
      </w:r>
      <w:r>
        <w:rPr>
          <w:rFonts w:ascii="Arial" w:hAnsi="Arial" w:eastAsia="Times New Roman" w:cs="Arial"/>
          <w:sz w:val="24"/>
          <w:szCs w:val="24"/>
          <w:lang w:val="sr-Cyrl-RS"/>
        </w:rPr>
        <w:t>удентску ст</w:t>
      </w:r>
      <w:r>
        <w:rPr>
          <w:rFonts w:ascii="Arial" w:hAnsi="Arial" w:eastAsia="Times New Roman" w:cs="Arial"/>
          <w:sz w:val="24"/>
          <w:szCs w:val="24"/>
        </w:rPr>
        <w:t xml:space="preserve">ипендију </w:t>
      </w:r>
      <w:r>
        <w:rPr>
          <w:rFonts w:ascii="Arial" w:hAnsi="Arial" w:eastAsia="Times New Roman" w:cs="Arial"/>
          <w:sz w:val="24"/>
          <w:szCs w:val="24"/>
          <w:lang w:val="sr-Cyrl-RS"/>
        </w:rPr>
        <w:t>„Света Петка“ (у даљем тексту: стипендија) имају</w:t>
      </w:r>
      <w:r>
        <w:rPr>
          <w:rFonts w:ascii="Arial" w:hAnsi="Arial" w:eastAsia="Times New Roman" w:cs="Arial"/>
          <w:sz w:val="24"/>
          <w:szCs w:val="24"/>
        </w:rPr>
        <w:t xml:space="preserve"> студент</w:t>
      </w:r>
      <w:r>
        <w:rPr>
          <w:rFonts w:ascii="Arial" w:hAnsi="Arial" w:eastAsia="Times New Roman" w:cs="Arial"/>
          <w:sz w:val="24"/>
          <w:szCs w:val="24"/>
          <w:lang w:val="sr-Cyrl-RS"/>
        </w:rPr>
        <w:t>и</w:t>
      </w:r>
      <w:r>
        <w:rPr>
          <w:rFonts w:ascii="Arial" w:hAnsi="Arial" w:eastAsia="Times New Roman" w:cs="Arial"/>
          <w:sz w:val="24"/>
          <w:szCs w:val="24"/>
        </w:rPr>
        <w:t xml:space="preserve"> факултета са седиштем у Нишу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 у саставу Универзитета у Нишу</w:t>
      </w:r>
      <w:r>
        <w:rPr>
          <w:rFonts w:ascii="Arial" w:hAnsi="Arial" w:eastAsia="Times New Roman" w:cs="Arial"/>
          <w:sz w:val="24"/>
          <w:szCs w:val="24"/>
          <w:shd w:val="clear" w:color="auto" w:fill="FFFFFF"/>
          <w:lang w:val="sr-Cyrl-CS" w:eastAsia="sr-Cyrl-CS"/>
        </w:rPr>
        <w:t xml:space="preserve"> </w:t>
      </w:r>
      <w:r>
        <w:rPr>
          <w:rFonts w:ascii="Arial" w:hAnsi="Arial" w:eastAsia="Times New Roman" w:cs="Arial"/>
          <w:sz w:val="24"/>
          <w:szCs w:val="24"/>
          <w:shd w:val="clear" w:color="auto" w:fill="FFFFFF"/>
          <w:lang w:val="sr-Cyrl-RS" w:eastAsia="sr-Cyrl-CS"/>
        </w:rPr>
        <w:t>(</w:t>
      </w:r>
      <w:r>
        <w:rPr>
          <w:rFonts w:ascii="Arial" w:hAnsi="Arial" w:eastAsia="Times New Roman" w:cs="Arial"/>
          <w:sz w:val="24"/>
          <w:szCs w:val="24"/>
          <w:shd w:val="clear" w:color="auto" w:fill="FFFFFF"/>
          <w:lang w:val="sr-Cyrl-CS" w:eastAsia="sr-Cyrl-CS"/>
        </w:rPr>
        <w:t>Грађевинско-архитектонски факултет, Економски факултет, Електронски факултет, Машински факултет, Медицински факултет, Правни факултет, Природно-математички факултет, Факултет заштите на раду, Факултет уметности, Факултет спорта и физичког васпитања и Филозофски факултет)</w:t>
      </w:r>
      <w:r>
        <w:rPr>
          <w:rFonts w:ascii="Arial" w:hAnsi="Arial" w:eastAsia="Times New Roman" w:cs="Arial"/>
          <w:sz w:val="24"/>
          <w:szCs w:val="24"/>
        </w:rPr>
        <w:t>, који су уписан</w:t>
      </w:r>
      <w:r>
        <w:rPr>
          <w:rFonts w:ascii="Arial" w:hAnsi="Arial" w:eastAsia="Times New Roman" w:cs="Arial"/>
          <w:sz w:val="24"/>
          <w:szCs w:val="24"/>
          <w:lang w:val="sr-Cyrl-RS"/>
        </w:rPr>
        <w:t>и</w:t>
      </w:r>
      <w:r>
        <w:rPr>
          <w:rFonts w:ascii="Arial" w:hAnsi="Arial" w:eastAsia="Times New Roman" w:cs="Arial"/>
          <w:sz w:val="24"/>
          <w:szCs w:val="24"/>
        </w:rPr>
        <w:t xml:space="preserve"> први пут у текућој школској години на </w:t>
      </w:r>
      <w:r>
        <w:rPr>
          <w:rFonts w:ascii="Arial" w:hAnsi="Arial" w:eastAsia="Times New Roman" w:cs="Arial"/>
          <w:sz w:val="24"/>
          <w:szCs w:val="24"/>
          <w:lang w:val="sr-Cyrl-RS"/>
        </w:rPr>
        <w:t>годину која није прва или завршна на основним академским или интегрисаним академским студијама</w:t>
      </w:r>
      <w:r>
        <w:rPr>
          <w:rFonts w:ascii="Arial" w:hAnsi="Arial" w:eastAsia="Times New Roman" w:cs="Arial"/>
          <w:sz w:val="24"/>
          <w:szCs w:val="24"/>
        </w:rPr>
        <w:t>, чије се школовање финансира из буџета Републике Србије, који нису губили ниједну годину током студија и који су према наставном програму високошколске установе на којој студира</w:t>
      </w:r>
      <w:r>
        <w:rPr>
          <w:rFonts w:ascii="Arial" w:hAnsi="Arial" w:eastAsia="Times New Roman" w:cs="Arial"/>
          <w:sz w:val="24"/>
          <w:szCs w:val="24"/>
          <w:lang w:val="sr-Cyrl-RS"/>
        </w:rPr>
        <w:t>ју</w:t>
      </w:r>
      <w:r>
        <w:rPr>
          <w:rFonts w:ascii="Arial" w:hAnsi="Arial" w:eastAsia="Times New Roman" w:cs="Arial"/>
          <w:sz w:val="24"/>
          <w:szCs w:val="24"/>
        </w:rPr>
        <w:t xml:space="preserve"> положили све испите из претходних година студија и постигли просечну оцену најмање 9,00</w:t>
      </w:r>
      <w:r>
        <w:rPr>
          <w:rFonts w:ascii="Arial" w:hAnsi="Arial" w:eastAsia="Times New Roman" w:cs="Arial"/>
          <w:sz w:val="24"/>
          <w:szCs w:val="24"/>
          <w:lang w:val="sr-Cyrl-RS"/>
        </w:rPr>
        <w:t>.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Рок за пријаву кандидата на Јавни конкурс за доделу стипендије и награде износи </w:t>
      </w:r>
      <w:r>
        <w:rPr>
          <w:rFonts w:ascii="Arial" w:hAnsi="Arial" w:eastAsia="Calibri" w:cs="Arial"/>
          <w:sz w:val="24"/>
          <w:szCs w:val="24"/>
        </w:rPr>
        <w:t>15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дана од дана објављивања. Обавештења о Јавном конкурсу објављен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 xml:space="preserve"> је на сајту Градске општине Медијана.</w:t>
      </w:r>
      <w:r>
        <w:rPr>
          <w:rFonts w:ascii="Arial" w:hAnsi="Arial" w:cs="Arial"/>
          <w:sz w:val="24"/>
          <w:szCs w:val="24"/>
          <w:lang w:val="sr-Cyrl-RS"/>
        </w:rPr>
        <w:t xml:space="preserve"> Приликом одлучивања, кандидати пријављени на јавни конкурс вреднују се на основу постигнут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просечнe оценe </w:t>
      </w:r>
      <w:r>
        <w:rPr>
          <w:rFonts w:ascii="Arial" w:hAnsi="Arial" w:cs="Arial"/>
          <w:sz w:val="24"/>
          <w:szCs w:val="24"/>
          <w:lang w:val="sr-Cyrl-RS"/>
        </w:rPr>
        <w:t xml:space="preserve">свих положених испита из претходних година студија, </w:t>
      </w:r>
      <w:r>
        <w:rPr>
          <w:rFonts w:ascii="Arial" w:hAnsi="Arial" w:cs="Arial"/>
          <w:sz w:val="24"/>
          <w:szCs w:val="24"/>
        </w:rPr>
        <w:t>према наставном програму високошколске установе на којој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студира</w:t>
      </w:r>
      <w:r>
        <w:rPr>
          <w:rFonts w:ascii="Arial" w:hAnsi="Arial" w:cs="Arial"/>
          <w:sz w:val="24"/>
          <w:szCs w:val="24"/>
          <w:lang w:val="sr-Cyrl-RS"/>
        </w:rPr>
        <w:t>ју, заокружен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sr-Cyrl-RS"/>
        </w:rPr>
        <w:t xml:space="preserve"> на другу децималу, тако да се кандидат са већом просечном оценом боље рангира у односу на кандидата са мањом просечном оценом.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 Кандидати који по вредновању на основу постигнут</w:t>
      </w:r>
      <w:r>
        <w:rPr>
          <w:rFonts w:ascii="Arial" w:hAnsi="Arial" w:eastAsia="Times New Roman" w:cs="Arial"/>
          <w:sz w:val="24"/>
          <w:szCs w:val="24"/>
        </w:rPr>
        <w:t>e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sz w:val="24"/>
          <w:szCs w:val="24"/>
        </w:rPr>
        <w:t xml:space="preserve">просечнe оценe 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буду једнако рангирани, међусобно се вреднују на основу </w:t>
      </w:r>
      <w:r>
        <w:rPr>
          <w:rFonts w:ascii="Arial" w:hAnsi="Arial" w:eastAsia="Times New Roman" w:cs="Arial"/>
          <w:sz w:val="24"/>
          <w:szCs w:val="24"/>
          <w:lang w:val="sr-Cyrl-CS"/>
        </w:rPr>
        <w:t>укупн</w:t>
      </w:r>
      <w:r>
        <w:rPr>
          <w:rFonts w:ascii="Arial" w:hAnsi="Arial" w:eastAsia="Times New Roman" w:cs="Arial"/>
          <w:sz w:val="24"/>
          <w:szCs w:val="24"/>
          <w:lang w:val="sr-Cyrl-RS"/>
        </w:rPr>
        <w:t>ог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број</w:t>
      </w:r>
      <w:r>
        <w:rPr>
          <w:rFonts w:ascii="Arial" w:hAnsi="Arial" w:eastAsia="Times New Roman" w:cs="Arial"/>
          <w:sz w:val="24"/>
          <w:szCs w:val="24"/>
          <w:lang w:val="sr-Cyrl-RS"/>
        </w:rPr>
        <w:t>а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остварених ЕСПБ бодова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 свих положених испита из претходних година студија, </w:t>
      </w:r>
      <w:r>
        <w:rPr>
          <w:rFonts w:ascii="Arial" w:hAnsi="Arial" w:eastAsia="Times New Roman" w:cs="Arial"/>
          <w:sz w:val="24"/>
          <w:szCs w:val="24"/>
        </w:rPr>
        <w:t>према наставном програму високошколске установе на којој студира</w:t>
      </w:r>
      <w:r>
        <w:rPr>
          <w:rFonts w:ascii="Arial" w:hAnsi="Arial" w:eastAsia="Times New Roman" w:cs="Arial"/>
          <w:sz w:val="24"/>
          <w:szCs w:val="24"/>
          <w:lang w:val="sr-Cyrl-RS"/>
        </w:rPr>
        <w:t>ју, тако да се кандидат са већим бројем остварених ЕСПБ бодова боље рангира у односу на кандидата са мањим бројем остварених ЕСПБ бодова.</w:t>
      </w:r>
    </w:p>
    <w:p w14:paraId="3510F615">
      <w:pPr>
        <w:spacing w:after="0"/>
        <w:ind w:firstLine="360"/>
        <w:rPr>
          <w:rFonts w:ascii="Arial" w:hAnsi="Arial" w:eastAsia="Calibri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sz w:val="24"/>
          <w:szCs w:val="24"/>
          <w:lang w:val="sr-Cyrl-RS"/>
        </w:rPr>
        <w:t xml:space="preserve">Кандидати који по вредновању на основу </w:t>
      </w:r>
      <w:r>
        <w:rPr>
          <w:rFonts w:ascii="Arial" w:hAnsi="Arial" w:eastAsia="Times New Roman" w:cs="Arial"/>
          <w:sz w:val="24"/>
          <w:szCs w:val="24"/>
          <w:lang w:val="sr-Cyrl-CS"/>
        </w:rPr>
        <w:t>укупн</w:t>
      </w:r>
      <w:r>
        <w:rPr>
          <w:rFonts w:ascii="Arial" w:hAnsi="Arial" w:eastAsia="Times New Roman" w:cs="Arial"/>
          <w:sz w:val="24"/>
          <w:szCs w:val="24"/>
          <w:lang w:val="sr-Cyrl-RS"/>
        </w:rPr>
        <w:t>ог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број</w:t>
      </w:r>
      <w:r>
        <w:rPr>
          <w:rFonts w:ascii="Arial" w:hAnsi="Arial" w:eastAsia="Times New Roman" w:cs="Arial"/>
          <w:sz w:val="24"/>
          <w:szCs w:val="24"/>
          <w:lang w:val="sr-Cyrl-RS"/>
        </w:rPr>
        <w:t>а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остварених ЕСПБ бодова</w:t>
      </w:r>
      <w:r>
        <w:rPr>
          <w:rFonts w:ascii="Arial" w:hAnsi="Arial" w:eastAsia="Times New Roman" w:cs="Arial"/>
          <w:sz w:val="24"/>
          <w:szCs w:val="24"/>
          <w:lang w:val="sr-Cyrl-RS"/>
        </w:rPr>
        <w:t xml:space="preserve"> буду једнако рангирани, остају једнако рангирани.</w:t>
      </w:r>
    </w:p>
    <w:p w14:paraId="7473A65B">
      <w:pPr>
        <w:ind w:firstLine="360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>Одлуку о додели стипендије и награде доноси Веће Градске општине Медијана (у даљем тексту: Веће), на предлог Комисије „Света Петка“ (у даљем тексту: Комисија).</w:t>
      </w:r>
    </w:p>
    <w:p w14:paraId="05073AD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 xml:space="preserve">За студенстку стипендију се пријавило се </w:t>
      </w:r>
      <w:r>
        <w:rPr>
          <w:rFonts w:hint="default" w:ascii="Arial" w:hAnsi="Arial" w:eastAsia="Calibri" w:cs="Arial"/>
          <w:b/>
          <w:bCs/>
          <w:sz w:val="24"/>
          <w:szCs w:val="24"/>
          <w:lang w:val="sr-Cyrl-RS"/>
        </w:rPr>
        <w:t>30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студената и то са: </w:t>
      </w:r>
    </w:p>
    <w:p w14:paraId="5300316D">
      <w:pPr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МЕДИЦИНСКОГ ФАКУЛТЕТА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 xml:space="preserve">  -  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>7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студента</w:t>
      </w:r>
    </w:p>
    <w:p w14:paraId="3AF57269">
      <w:pPr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ЕЛЕКТРОНСКОГ ФАКУЛТЕТА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 -  3 студента</w:t>
      </w:r>
    </w:p>
    <w:p w14:paraId="60D61EC7">
      <w:pPr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МАШИНСКОГ ФАКУЛТЕТА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 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-  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>1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студента</w:t>
      </w:r>
    </w:p>
    <w:p w14:paraId="61E5CA4B">
      <w:pPr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ПРАВНОГ ФАКУЛТЕТА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 -  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>5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студента</w:t>
      </w:r>
    </w:p>
    <w:p w14:paraId="72E11E66">
      <w:pPr>
        <w:rPr>
          <w:rFonts w:hint="default"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ГРАЂЕВИНСКО-АРХИТЕКТОНСКОГ ФАКУЛТЕТА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                  -  3 студента</w:t>
      </w:r>
    </w:p>
    <w:p w14:paraId="240B5A4C">
      <w:pPr>
        <w:rPr>
          <w:rFonts w:hint="default"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ЕКОНОМСКИ ФАКУЛТЕТА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-  2 студента</w:t>
      </w:r>
    </w:p>
    <w:p w14:paraId="2E8AFA01">
      <w:pPr>
        <w:rPr>
          <w:rFonts w:hint="default"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ФАКУЛТЕТА УМЕТНОСТИ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 - 2 студента</w:t>
      </w:r>
    </w:p>
    <w:p w14:paraId="147E34C1">
      <w:pPr>
        <w:rPr>
          <w:rFonts w:hint="default"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ФАКУЛТЕТА ЗА СПОРТ И ФИЗИЧКОГ ВАСПИТАЊА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              - 1 студент</w:t>
      </w:r>
    </w:p>
    <w:p w14:paraId="4FCEB8D1">
      <w:pPr>
        <w:rPr>
          <w:rFonts w:hint="default"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ФИЛОЗОВСКОГ ФАКУЛТЕТА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               -  5 студента</w:t>
      </w:r>
    </w:p>
    <w:p w14:paraId="58291D11">
      <w:pPr>
        <w:rPr>
          <w:rFonts w:hint="default"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ПРИРОДНО-МАТЕМАТИЧКОГ ФАКУЛТЕТА</w:t>
      </w:r>
      <w:r>
        <w:rPr>
          <w:rFonts w:hint="default" w:ascii="Arial" w:hAnsi="Arial" w:cs="Arial"/>
          <w:b/>
          <w:bCs/>
          <w:sz w:val="24"/>
          <w:szCs w:val="24"/>
          <w:lang w:val="sr-Cyrl-RS"/>
        </w:rPr>
        <w:t xml:space="preserve">                                 - 1 студент</w:t>
      </w:r>
    </w:p>
    <w:p w14:paraId="5A961554">
      <w:pPr>
        <w:rPr>
          <w:rFonts w:hint="default" w:ascii="Arial" w:hAnsi="Arial" w:cs="Arial"/>
          <w:b/>
          <w:sz w:val="24"/>
          <w:szCs w:val="24"/>
          <w:lang w:val="sr-Cyrl-RS"/>
        </w:rPr>
      </w:pPr>
    </w:p>
    <w:p w14:paraId="7ADE4AE7">
      <w:pPr>
        <w:rPr>
          <w:rFonts w:hint="default"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Нису се пријавили студенти са: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 ФАКУЛТЕТА ЗАШТИТЕ НА РАДУ</w:t>
      </w:r>
      <w:r>
        <w:rPr>
          <w:rFonts w:hint="default" w:ascii="Arial" w:hAnsi="Arial" w:cs="Arial"/>
          <w:b/>
          <w:sz w:val="24"/>
          <w:szCs w:val="24"/>
          <w:lang w:val="sr-Cyrl-RS"/>
        </w:rPr>
        <w:t>.</w:t>
      </w:r>
    </w:p>
    <w:p w14:paraId="039A818F">
      <w:pPr>
        <w:spacing w:after="0"/>
        <w:ind w:firstLine="710"/>
        <w:rPr>
          <w:rFonts w:ascii="Arial" w:hAnsi="Arial" w:eastAsia="Calibri" w:cs="Arial"/>
          <w:sz w:val="24"/>
          <w:szCs w:val="24"/>
          <w:lang w:val="sr-Cyrl-R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>Веће истом одлуком утврђује и висину месечног износ стипендије, односно висину износа награде. Одлука Већа је коначна.</w:t>
      </w:r>
    </w:p>
    <w:p w14:paraId="78DCC1D8">
      <w:pPr>
        <w:spacing w:after="0"/>
        <w:ind w:firstLine="710"/>
        <w:rPr>
          <w:rFonts w:ascii="Arial" w:hAnsi="Arial" w:eastAsia="Calibri" w:cs="Arial"/>
          <w:sz w:val="24"/>
          <w:szCs w:val="24"/>
          <w:lang w:val="sr-Cyrl-R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 xml:space="preserve">Стипендије је добило 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>18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(осам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>наест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) студента којима се стипендија исплаћује у 12 једнаких месечних рата без обавезе враћања, по </w:t>
      </w:r>
      <w:r>
        <w:rPr>
          <w:rFonts w:hint="default" w:ascii="Arial" w:hAnsi="Arial" w:eastAsia="Calibri" w:cs="Arial"/>
          <w:b/>
          <w:bCs/>
          <w:sz w:val="24"/>
          <w:szCs w:val="24"/>
          <w:lang w:val="sr-Cyrl-RS"/>
        </w:rPr>
        <w:t>20.0</w:t>
      </w:r>
      <w:r>
        <w:rPr>
          <w:rFonts w:ascii="Arial" w:hAnsi="Arial" w:eastAsia="Calibri" w:cs="Arial"/>
          <w:b/>
          <w:bCs/>
          <w:sz w:val="24"/>
          <w:szCs w:val="24"/>
          <w:lang w:val="sr-Cyrl-RS"/>
        </w:rPr>
        <w:t>00,00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динара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(</w:t>
      </w:r>
      <w:r>
        <w:rPr>
          <w:rFonts w:ascii="Arial" w:hAnsi="Arial" w:eastAsia="Times New Roman" w:cs="Arial"/>
          <w:sz w:val="24"/>
          <w:szCs w:val="24"/>
          <w:lang w:val="sr-Cyrl-RS"/>
        </w:rPr>
        <w:t>месечно</w:t>
      </w:r>
      <w:r>
        <w:rPr>
          <w:rFonts w:ascii="Arial" w:hAnsi="Arial" w:eastAsia="Times New Roman" w:cs="Arial"/>
          <w:sz w:val="24"/>
          <w:szCs w:val="24"/>
          <w:lang w:val="sr-Cyrl-CS"/>
        </w:rPr>
        <w:t>).</w:t>
      </w:r>
    </w:p>
    <w:p w14:paraId="1BF5D044">
      <w:pPr>
        <w:rPr>
          <w:rFonts w:ascii="Arial" w:hAnsi="Arial" w:eastAsia="Calibri" w:cs="Arial"/>
          <w:sz w:val="24"/>
          <w:szCs w:val="24"/>
        </w:rPr>
      </w:pPr>
    </w:p>
    <w:p w14:paraId="36A86032">
      <w:pPr>
        <w:pStyle w:val="6"/>
        <w:numPr>
          <w:ilvl w:val="0"/>
          <w:numId w:val="0"/>
        </w:numPr>
        <w:spacing w:line="244" w:lineRule="auto"/>
        <w:ind w:left="610" w:leftChars="0" w:right="118" w:rightChars="0"/>
        <w:jc w:val="both"/>
        <w:rPr>
          <w:rFonts w:hint="default" w:ascii="Arial" w:hAnsi="Arial" w:eastAsia="Times New Roman" w:cs="Arial"/>
          <w:sz w:val="24"/>
          <w:szCs w:val="24"/>
          <w:highlight w:val="none"/>
          <w:lang w:val="sr-Cyrl-RS" w:eastAsia="sr-Cyrl-CS"/>
        </w:rPr>
      </w:pPr>
      <w:r>
        <w:rPr>
          <w:rFonts w:ascii="Arial" w:hAnsi="Arial" w:eastAsia="Calibri" w:cs="Arial"/>
          <w:sz w:val="24"/>
          <w:szCs w:val="24"/>
          <w:lang w:val="sr-Cyrl-RS"/>
        </w:rPr>
        <w:t>П</w:t>
      </w:r>
      <w:r>
        <w:rPr>
          <w:rFonts w:ascii="Arial" w:hAnsi="Arial" w:eastAsia="Times New Roman" w:cs="Arial"/>
          <w:sz w:val="24"/>
          <w:szCs w:val="24"/>
          <w:lang w:val="sr-Cyrl-RS" w:eastAsia="sr-Cyrl-CS"/>
        </w:rPr>
        <w:t xml:space="preserve">раво на ученичку награду „Света Петка“ (у даљем тексту: награда)  могли су остварити ученици основних и </w:t>
      </w:r>
      <w:r>
        <w:rPr>
          <w:rFonts w:ascii="Arial" w:hAnsi="Arial" w:eastAsia="Times New Roman" w:cs="Arial"/>
          <w:sz w:val="24"/>
          <w:szCs w:val="24"/>
          <w:lang w:val="sr-Cyrl-CS" w:eastAsia="sr-Cyrl-CS"/>
        </w:rPr>
        <w:t xml:space="preserve">средњих школа чији је оснивач Република Србија, </w:t>
      </w:r>
      <w:r>
        <w:rPr>
          <w:rFonts w:ascii="Arial" w:hAnsi="Arial" w:eastAsia="Times New Roman" w:cs="Arial"/>
          <w:sz w:val="24"/>
          <w:szCs w:val="24"/>
          <w:shd w:val="clear" w:color="auto" w:fill="FFFFFF"/>
          <w:lang w:val="sr-Cyrl-RS" w:eastAsia="sr-Cyrl-CS"/>
        </w:rPr>
        <w:t>аутономна покрајина, јединица локалне самоуправе, национални савети националних мањина и друго правно или физичко лице</w:t>
      </w:r>
      <w:r>
        <w:rPr>
          <w:rFonts w:ascii="Arial" w:hAnsi="Arial" w:eastAsia="Times New Roman" w:cs="Arial"/>
          <w:sz w:val="24"/>
          <w:szCs w:val="24"/>
          <w:shd w:val="clear" w:color="auto" w:fill="FFFFFF"/>
          <w:lang w:eastAsia="sr-Cyrl-CS"/>
        </w:rPr>
        <w:t>,</w:t>
      </w:r>
      <w:r>
        <w:rPr>
          <w:rFonts w:ascii="Arial" w:hAnsi="Arial" w:eastAsia="Times New Roman" w:cs="Arial"/>
          <w:sz w:val="24"/>
          <w:szCs w:val="24"/>
          <w:lang w:val="sr-Cyrl-CS" w:eastAsia="sr-Cyrl-CS"/>
        </w:rPr>
        <w:t xml:space="preserve"> који су први пут уписани у одређени разред у текућој школској години</w:t>
      </w:r>
      <w:r>
        <w:rPr>
          <w:rFonts w:ascii="Arial" w:hAnsi="Arial" w:eastAsia="Times New Roman" w:cs="Arial"/>
          <w:sz w:val="24"/>
          <w:szCs w:val="24"/>
          <w:lang w:val="sr-Cyrl-RS" w:eastAsia="sr-Cyrl-CS"/>
        </w:rPr>
        <w:t>,</w:t>
      </w:r>
      <w:r>
        <w:rPr>
          <w:rFonts w:ascii="Arial" w:hAnsi="Arial" w:eastAsia="Times New Roman" w:cs="Arial"/>
          <w:sz w:val="24"/>
          <w:szCs w:val="24"/>
          <w:lang w:eastAsia="sr-Cyrl-CS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sr-Cyrl-CS" w:eastAsia="sr-Cyrl-CS"/>
        </w:rPr>
        <w:t>који</w:t>
      </w:r>
      <w:r>
        <w:rPr>
          <w:rFonts w:ascii="Arial" w:hAnsi="Arial" w:eastAsia="Times New Roman" w:cs="Arial"/>
          <w:sz w:val="24"/>
          <w:szCs w:val="24"/>
          <w:lang w:val="sr-Cyrl-RS" w:eastAsia="sr-Cyrl-CS"/>
        </w:rPr>
        <w:t xml:space="preserve"> су у школској години која претходи школској години у којој се расписује јавни конкурс освојили</w:t>
      </w:r>
      <w:r>
        <w:rPr>
          <w:rFonts w:ascii="Arial" w:hAnsi="Arial" w:eastAsia="Times New Roman" w:cs="Arial"/>
          <w:sz w:val="24"/>
          <w:szCs w:val="24"/>
          <w:lang w:val="sr-Cyrl-CS" w:eastAsia="sr-Cyrl-CS"/>
        </w:rPr>
        <w:t xml:space="preserve"> једно од прва три места на међународним и републичким такмичењима која се налазе у календару такмичења ученика</w:t>
      </w:r>
      <w:r>
        <w:rPr>
          <w:rFonts w:ascii="Arial" w:hAnsi="Arial" w:eastAsia="Times New Roman" w:cs="Arial"/>
          <w:sz w:val="24"/>
          <w:szCs w:val="24"/>
          <w:lang w:val="sr-Cyrl-RS" w:eastAsia="sr-Cyrl-CS"/>
        </w:rPr>
        <w:t>, који утврђује министарство надлежно за послове образовања.</w:t>
      </w:r>
      <w:r>
        <w:rPr>
          <w:rFonts w:hint="default" w:ascii="Arial" w:hAnsi="Arial" w:eastAsia="Times New Roman" w:cs="Arial"/>
          <w:sz w:val="24"/>
          <w:szCs w:val="24"/>
          <w:lang w:val="sr-Latn-RS" w:eastAsia="sr-Cyrl-CS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highlight w:val="none"/>
          <w:lang w:val="sr-Cyrl-RS" w:eastAsia="sr-Cyrl-CS"/>
        </w:rPr>
        <w:t xml:space="preserve">Такође, по први пут, у складу са измењеним </w:t>
      </w:r>
      <w:r>
        <w:rPr>
          <w:rFonts w:hint="default" w:ascii="Arial" w:hAnsi="Arial" w:eastAsia="Times New Roman" w:cs="Arial"/>
          <w:sz w:val="24"/>
          <w:szCs w:val="24"/>
          <w:highlight w:val="none"/>
          <w:lang w:val="sr-Cyrl-RS"/>
        </w:rPr>
        <w:t>Правилника о критеријумима за додељивање стипендија, награда и помоћи за лечење неплодности и вредновање пријављених кандидата</w:t>
      </w:r>
      <w:r>
        <w:rPr>
          <w:rFonts w:hint="default" w:ascii="Arial" w:hAnsi="Arial" w:eastAsia="Times New Roman" w:cs="Arial"/>
          <w:sz w:val="24"/>
          <w:szCs w:val="24"/>
          <w:highlight w:val="none"/>
          <w:lang w:val="sr-Cyrl-RS" w:eastAsia="sr-Cyrl-CS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CS"/>
        </w:rPr>
        <w:t>, награде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 xml:space="preserve"> су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CS"/>
        </w:rPr>
        <w:t xml:space="preserve"> мог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>ли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CS"/>
        </w:rPr>
        <w:t xml:space="preserve"> добити и 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>ученици средњих школа са подручја градске општине Медијана,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CS"/>
        </w:rPr>
        <w:t xml:space="preserve"> који су ост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>в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CS"/>
        </w:rPr>
        <w:t>арили значајне резултате у области науке, уметности и спорта,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 xml:space="preserve"> постигнућа у стицању знања, умења и вештина, успехе на конкурисма и смотрама, дали значајан допринос позитивној атмосфери у школи, неговању хармоничних односа између вршњака, наставника и осталих запослених у школи и остварили запажено ангажовање у наставним и ваннаставним активностима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CS"/>
        </w:rPr>
        <w:t>.</w:t>
      </w:r>
      <w:r>
        <w:rPr>
          <w:rFonts w:hint="default" w:ascii="Arial" w:hAnsi="Arial" w:cs="Arial"/>
          <w:b w:val="0"/>
          <w:bCs/>
          <w:sz w:val="24"/>
          <w:szCs w:val="24"/>
          <w:highlight w:val="none"/>
          <w:lang w:val="sr-Cyrl-RS"/>
        </w:rPr>
        <w:t>Према овом критеријуму награде су могле бити додељене ученицима средњих школе на предлог наставничког већа, које је за награду могло предложити само једног ученика из сваког разреда .</w:t>
      </w:r>
    </w:p>
    <w:p w14:paraId="0FE329C0">
      <w:pPr>
        <w:ind w:firstLine="720"/>
        <w:rPr>
          <w:rFonts w:ascii="Arial" w:hAnsi="Arial" w:eastAsia="Calibri" w:cs="Arial"/>
          <w:sz w:val="24"/>
          <w:szCs w:val="24"/>
          <w:highlight w:val="none"/>
          <w:lang w:val="sr-Cyrl-RS"/>
        </w:rPr>
      </w:pP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>За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ученичку награду из основних и средњих школа пријавио се, укупно, 81 (осамдесетједан) ученик. 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>Ученичку награду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укупно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је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добио 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>61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(шесдесетједан) ученик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и то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>35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(тридесетпет) ученика који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похађају основну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школу и 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>26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(двадесетшест) ученика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који похађају 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>средњу школу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>, а који имају пребивалиште на територији градске општине Медијана. Двадесет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пријављених кандидата за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ученичку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 xml:space="preserve"> награду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нису испунила услов прописан расписаним Јавним конкурсом</w:t>
      </w:r>
      <w:r>
        <w:rPr>
          <w:rFonts w:hint="default" w:ascii="Arial" w:hAnsi="Arial" w:eastAsia="Calibri" w:cs="Arial"/>
          <w:sz w:val="24"/>
          <w:szCs w:val="24"/>
          <w:highlight w:val="none"/>
          <w:lang w:val="sr-Cyrl-RS"/>
        </w:rPr>
        <w:t>, јер нису имала пријављено место пребивалишта на територији градске општине Медијана.</w:t>
      </w:r>
      <w:r>
        <w:rPr>
          <w:rFonts w:ascii="Arial" w:hAnsi="Arial" w:eastAsia="Calibri" w:cs="Arial"/>
          <w:sz w:val="24"/>
          <w:szCs w:val="24"/>
          <w:highlight w:val="none"/>
        </w:rPr>
        <w:t xml:space="preserve"> 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Награда се додељује у новчаном износу од </w:t>
      </w:r>
      <w:r>
        <w:rPr>
          <w:rFonts w:hint="default" w:ascii="Arial" w:hAnsi="Arial" w:eastAsia="Calibri" w:cs="Arial"/>
          <w:b/>
          <w:bCs/>
          <w:sz w:val="24"/>
          <w:szCs w:val="24"/>
          <w:highlight w:val="none"/>
          <w:lang w:val="sr-Cyrl-RS"/>
        </w:rPr>
        <w:t>40</w:t>
      </w:r>
      <w:r>
        <w:rPr>
          <w:rFonts w:ascii="Arial" w:hAnsi="Arial" w:eastAsia="Calibri" w:cs="Arial"/>
          <w:b/>
          <w:bCs/>
          <w:sz w:val="24"/>
          <w:szCs w:val="24"/>
          <w:highlight w:val="none"/>
          <w:lang w:val="sr-Cyrl-RS"/>
        </w:rPr>
        <w:t>.000,00</w:t>
      </w:r>
      <w:r>
        <w:rPr>
          <w:rFonts w:ascii="Arial" w:hAnsi="Arial" w:eastAsia="Calibri" w:cs="Arial"/>
          <w:sz w:val="24"/>
          <w:szCs w:val="24"/>
          <w:highlight w:val="none"/>
          <w:lang w:val="sr-Cyrl-RS"/>
        </w:rPr>
        <w:t xml:space="preserve"> динара без обавезе враћања.</w:t>
      </w:r>
    </w:p>
    <w:p w14:paraId="3CC047AC">
      <w:pPr>
        <w:ind w:firstLine="720"/>
        <w:rPr>
          <w:rFonts w:ascii="Arial" w:hAnsi="Arial" w:eastAsia="Calibri" w:cs="Arial"/>
          <w:sz w:val="24"/>
          <w:szCs w:val="24"/>
          <w:lang w:val="sr-Cyrl-RS"/>
        </w:rPr>
      </w:pPr>
    </w:p>
    <w:p w14:paraId="031CB534">
      <w:pPr>
        <w:ind w:firstLine="720"/>
        <w:rPr>
          <w:rFonts w:ascii="Arial" w:hAnsi="Arial" w:eastAsia="Calibri" w:cs="Arial"/>
          <w:sz w:val="24"/>
          <w:szCs w:val="24"/>
          <w:lang w:val="sr-Cyrl-RS"/>
        </w:rPr>
      </w:pPr>
    </w:p>
    <w:p w14:paraId="1B445992">
      <w:pPr>
        <w:ind w:firstLine="720"/>
        <w:rPr>
          <w:rFonts w:ascii="Arial" w:hAnsi="Arial" w:eastAsia="Calibri" w:cs="Arial"/>
          <w:sz w:val="24"/>
          <w:szCs w:val="24"/>
          <w:lang w:val="sr-Cyrl-RS"/>
        </w:rPr>
      </w:pPr>
    </w:p>
    <w:p w14:paraId="7641A9AD">
      <w:pPr>
        <w:ind w:firstLine="720"/>
        <w:rPr>
          <w:rFonts w:ascii="Arial" w:hAnsi="Arial" w:eastAsia="Calibri" w:cs="Arial"/>
          <w:sz w:val="24"/>
          <w:szCs w:val="24"/>
          <w:lang w:val="sr-Cyrl-RS"/>
        </w:rPr>
      </w:pPr>
    </w:p>
    <w:p w14:paraId="138ACDB2">
      <w:pPr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eastAsia="Times New Roman" w:cs="Arial"/>
          <w:sz w:val="24"/>
          <w:szCs w:val="24"/>
          <w:lang w:val="sr-Cyrl-CS"/>
        </w:rPr>
        <w:t xml:space="preserve">Комисија </w:t>
      </w:r>
      <w:r>
        <w:rPr>
          <w:rFonts w:ascii="Arial" w:hAnsi="Arial" w:eastAsia="Times New Roman" w:cs="Arial"/>
          <w:sz w:val="24"/>
          <w:szCs w:val="24"/>
          <w:lang w:val="sr-Cyrl-RS"/>
        </w:rPr>
        <w:t>ће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sr-Cyrl-RS"/>
        </w:rPr>
        <w:t>почетком марта месеца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 xml:space="preserve"> за 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sr-Cyrl-RS"/>
        </w:rPr>
        <w:t>2026/27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 xml:space="preserve"> годину, </w:t>
      </w:r>
      <w:r>
        <w:rPr>
          <w:rFonts w:ascii="Arial" w:hAnsi="Arial" w:eastAsia="Times New Roman" w:cs="Arial"/>
          <w:sz w:val="24"/>
          <w:szCs w:val="24"/>
          <w:lang w:val="sr-Cyrl-CS"/>
        </w:rPr>
        <w:t>расп</w:t>
      </w:r>
      <w:r>
        <w:rPr>
          <w:rFonts w:ascii="Arial" w:hAnsi="Arial" w:eastAsia="Times New Roman" w:cs="Arial"/>
          <w:sz w:val="24"/>
          <w:szCs w:val="24"/>
          <w:lang w:val="sr-Cyrl-RS"/>
        </w:rPr>
        <w:t>исати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 Јавни позив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за коришћење средстава Комисије „Света Петка“ за вантелесну оплодњу.</w:t>
      </w:r>
      <w:r>
        <w:rPr>
          <w:rFonts w:ascii="Arial" w:hAnsi="Arial" w:cs="Arial"/>
          <w:sz w:val="24"/>
          <w:szCs w:val="24"/>
          <w:lang w:val="sr-Cyrl-RS"/>
        </w:rPr>
        <w:t xml:space="preserve"> У </w:t>
      </w:r>
      <w:r>
        <w:rPr>
          <w:rFonts w:ascii="Arial" w:hAnsi="Arial" w:eastAsia="Times New Roman" w:cs="Arial"/>
          <w:sz w:val="24"/>
          <w:szCs w:val="24"/>
          <w:lang w:val="sr-Cyrl-CS"/>
        </w:rPr>
        <w:t>202</w:t>
      </w:r>
      <w:r>
        <w:rPr>
          <w:rFonts w:hint="default" w:ascii="Arial" w:hAnsi="Arial" w:eastAsia="Times New Roman" w:cs="Arial"/>
          <w:sz w:val="24"/>
          <w:szCs w:val="24"/>
          <w:lang w:val="sr-Cyrl-RS"/>
        </w:rPr>
        <w:t>6</w:t>
      </w:r>
      <w:r>
        <w:rPr>
          <w:rFonts w:ascii="Arial" w:hAnsi="Arial" w:eastAsia="Times New Roman" w:cs="Arial"/>
          <w:sz w:val="24"/>
          <w:szCs w:val="24"/>
          <w:lang w:val="sr-Cyrl-CS"/>
        </w:rPr>
        <w:t xml:space="preserve">. години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право да остваре средства Комисије „Света Петка“ за вантелесну оплодњу има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ће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 брачни и ванбрачни парови под следећим условима:</w:t>
      </w:r>
    </w:p>
    <w:p w14:paraId="331BA8B6">
      <w:pPr>
        <w:ind w:firstLine="720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Да оба супружника односно ванбрачна партнера имају пребивалиште на територији Градске општине Медијана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без прекида најмање годину дана, који претходе дану расписивања јавног позива за коришћење средстава Комисије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да добију позитивно мишљење поткомисије састављене од лекара гинеколога.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2F1D835D">
      <w:pPr>
        <w:ind w:firstLine="360"/>
        <w:rPr>
          <w:rFonts w:hint="default" w:ascii="Arial" w:hAnsi="Arial" w:eastAsia="Calibri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На јавни позив који је био расписан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2025. године,</w:t>
      </w:r>
      <w:r>
        <w:rPr>
          <w:rFonts w:ascii="Arial" w:hAnsi="Arial" w:cs="Arial"/>
          <w:sz w:val="24"/>
          <w:szCs w:val="24"/>
          <w:lang w:val="sr-Cyrl-CS"/>
        </w:rPr>
        <w:t xml:space="preserve"> за вантелесну оплодњу пријавило се 21 пар. 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Комисија „Света Петка“ уз сагласност поткомисије лекара  ГАК-а</w:t>
      </w:r>
      <w:r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и Већа Градске општине Медијана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донела је одлуку да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сви парови</w:t>
      </w:r>
      <w:r>
        <w:rPr>
          <w:rFonts w:hint="default"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(њих 21)  добиј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у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средства</w:t>
      </w:r>
      <w:r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Arial" w:hAnsi="Arial" w:eastAsia="Calibri" w:cs="Arial"/>
          <w:sz w:val="24"/>
          <w:szCs w:val="24"/>
          <w:lang w:val="sr-Cyrl-RS"/>
        </w:rPr>
        <w:t>Одлуку о додели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 xml:space="preserve"> и висини за вантелесну оплодњу</w:t>
      </w:r>
      <w:r>
        <w:rPr>
          <w:rFonts w:ascii="Arial" w:hAnsi="Arial" w:eastAsia="Calibri" w:cs="Arial"/>
          <w:sz w:val="24"/>
          <w:szCs w:val="24"/>
          <w:lang w:val="sr-Cyrl-RS"/>
        </w:rPr>
        <w:t xml:space="preserve">  доноси Веће Градске општине Медијана (у даљем тексту: Веће), на предлог Комисије „Света Петка“ (у даљем тексту: Комисија).Одлука Већа је коначна</w:t>
      </w:r>
      <w:r>
        <w:rPr>
          <w:rFonts w:hint="default" w:ascii="Arial" w:hAnsi="Arial" w:eastAsia="Calibri" w:cs="Arial"/>
          <w:sz w:val="24"/>
          <w:szCs w:val="24"/>
          <w:lang w:val="sr-Cyrl-RS"/>
        </w:rPr>
        <w:t>.</w:t>
      </w:r>
    </w:p>
    <w:p w14:paraId="4917A7E6">
      <w:pPr>
        <w:spacing w:after="0" w:line="276" w:lineRule="auto"/>
        <w:ind w:firstLine="720"/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Веће Градске општине Медијана је донело одлуку да се средства повећају  уместо досадашњих 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200.000,00 </w:t>
      </w:r>
      <w:r>
        <w:rPr>
          <w:rFonts w:hint="default" w:ascii="Arial" w:hAnsi="Arial" w:cs="Arial"/>
          <w:b w:val="0"/>
          <w:bCs w:val="0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динара</w:t>
      </w:r>
      <w:r>
        <w:rPr>
          <w:rFonts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на</w:t>
      </w:r>
      <w:r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износ од</w:t>
      </w:r>
      <w:r>
        <w:rPr>
          <w:rFonts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3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00.000,00</w:t>
      </w:r>
      <w:r>
        <w:rPr>
          <w:rFonts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 динара</w:t>
      </w:r>
      <w:r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.</w:t>
      </w:r>
    </w:p>
    <w:p w14:paraId="75BBAB60">
      <w:pPr>
        <w:spacing w:after="0"/>
        <w:ind w:firstLine="710"/>
        <w:rPr>
          <w:rFonts w:hint="default" w:ascii="Arial" w:hAnsi="Arial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sz w:val="24"/>
          <w:szCs w:val="24"/>
          <w:highlight w:val="none"/>
          <w:lang w:val="sr-Cyrl-RS"/>
        </w:rPr>
        <w:t xml:space="preserve">У </w:t>
      </w:r>
      <w:r>
        <w:rPr>
          <w:rFonts w:hint="default" w:ascii="Arial" w:hAnsi="Arial" w:eastAsia="Times New Roman" w:cs="Arial"/>
          <w:b/>
          <w:bCs/>
          <w:sz w:val="24"/>
          <w:szCs w:val="24"/>
          <w:highlight w:val="none"/>
          <w:lang w:val="sr-Cyrl-RS"/>
        </w:rPr>
        <w:t>2025</w:t>
      </w:r>
      <w:r>
        <w:rPr>
          <w:rFonts w:hint="default" w:ascii="Arial" w:hAnsi="Arial" w:eastAsia="Times New Roman" w:cs="Arial"/>
          <w:sz w:val="24"/>
          <w:szCs w:val="24"/>
          <w:highlight w:val="none"/>
          <w:lang w:val="sr-Cyrl-RS"/>
        </w:rPr>
        <w:t xml:space="preserve">. години из буџета градске општине Медијана за ученичке награде и студентске стипендије исплаћено је укупно  </w:t>
      </w:r>
      <w:r>
        <w:rPr>
          <w:rFonts w:hint="default" w:ascii="Arial" w:hAnsi="Arial" w:eastAsia="Times New Roman" w:cs="Arial"/>
          <w:b/>
          <w:bCs/>
          <w:sz w:val="24"/>
          <w:szCs w:val="24"/>
          <w:highlight w:val="none"/>
          <w:lang w:val="sr-Cyrl-RS"/>
        </w:rPr>
        <w:t>7.380.000</w:t>
      </w:r>
      <w:r>
        <w:rPr>
          <w:rFonts w:hint="default" w:ascii="Arial" w:hAnsi="Arial" w:eastAsia="Times New Roman" w:cs="Arial"/>
          <w:b/>
          <w:bCs/>
          <w:sz w:val="24"/>
          <w:szCs w:val="24"/>
          <w:highlight w:val="none"/>
          <w:lang w:val="en-US"/>
        </w:rPr>
        <w:t>,</w:t>
      </w:r>
      <w:r>
        <w:rPr>
          <w:rFonts w:hint="default" w:ascii="Arial" w:hAnsi="Arial" w:eastAsia="Times New Roman" w:cs="Arial"/>
          <w:b/>
          <w:bCs/>
          <w:sz w:val="24"/>
          <w:szCs w:val="24"/>
          <w:highlight w:val="none"/>
          <w:lang w:val="sr-Cyrl-RS"/>
        </w:rPr>
        <w:t xml:space="preserve">00 динара, док је </w:t>
      </w:r>
      <w:r>
        <w:rPr>
          <w:rFonts w:hint="default" w:ascii="Arial" w:hAnsi="Arial" w:cs="Arial"/>
          <w:color w:val="000000"/>
          <w:sz w:val="24"/>
          <w:szCs w:val="24"/>
          <w:lang w:val="sr-Cyrl-RS"/>
        </w:rPr>
        <w:t>за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лечење неплодности биомедицински потпомогнутим оплођењем</w:t>
      </w:r>
      <w:r>
        <w:rPr>
          <w:rFonts w:hint="default" w:ascii="Arial" w:hAnsi="Arial" w:cs="Arial"/>
          <w:color w:val="000000"/>
          <w:sz w:val="24"/>
          <w:szCs w:val="24"/>
          <w:lang w:val="sr-Cyrl-RS"/>
        </w:rPr>
        <w:t xml:space="preserve"> -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поступком вантелесног оплођења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, исплаћено нукупно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Arial" w:hAnsi="Arial" w:eastAsia="Times New Roman" w:cs="Arial"/>
          <w:b/>
          <w:bCs/>
          <w:sz w:val="24"/>
          <w:szCs w:val="24"/>
          <w:highlight w:val="none"/>
          <w:lang w:val="sr-Cyrl-RS"/>
        </w:rPr>
        <w:t>3.472.000,00 динара.</w:t>
      </w:r>
    </w:p>
    <w:p w14:paraId="2AD356EB">
      <w:pPr>
        <w:spacing w:after="0"/>
        <w:ind w:firstLine="720"/>
        <w:rPr>
          <w:rFonts w:ascii="Arial" w:hAnsi="Arial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Парови којима су одобрена средства Фонда „Света Петка“ за вантелесну оплодњу дужни су да их искористе у року од две године од дана стицања права на коришћење средстава. </w:t>
      </w:r>
    </w:p>
    <w:p w14:paraId="2E5FEF05">
      <w:pPr>
        <w:spacing w:after="0"/>
        <w:ind w:firstLine="720"/>
        <w:rPr>
          <w:rFonts w:ascii="Arial" w:hAnsi="Arial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Изузетно, пар који до истека рока од две године достави одговарајућу документацију о оправданим разлозима за некоришћење средстава има право да рок продужи за наредне две године. </w:t>
      </w:r>
    </w:p>
    <w:p w14:paraId="3665868A">
      <w:pPr>
        <w:spacing w:after="0"/>
        <w:ind w:firstLine="720"/>
        <w:rPr>
          <w:rFonts w:ascii="Arial" w:hAnsi="Arial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1DAF926E">
      <w:pPr>
        <w:spacing w:after="0"/>
        <w:rPr>
          <w:rFonts w:ascii="Arial" w:hAnsi="Arial" w:eastAsia="Calibri" w:cs="Arial"/>
          <w:sz w:val="20"/>
          <w:szCs w:val="20"/>
          <w:lang w:val="sr-Cyrl-RS"/>
        </w:rPr>
      </w:pPr>
    </w:p>
    <w:p w14:paraId="47F350F0">
      <w:pPr>
        <w:spacing w:after="0"/>
        <w:rPr>
          <w:rFonts w:ascii="Arial" w:hAnsi="Arial" w:eastAsia="Calibri" w:cs="Arial"/>
          <w:sz w:val="20"/>
          <w:szCs w:val="20"/>
          <w:lang w:val="sr-Cyrl-RS"/>
        </w:rPr>
      </w:pPr>
    </w:p>
    <w:p w14:paraId="6F12015E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К</w:t>
      </w:r>
      <w:r>
        <w:rPr>
          <w:rFonts w:ascii="Arial" w:hAnsi="Arial" w:cs="Arial"/>
          <w:b/>
          <w:sz w:val="24"/>
          <w:szCs w:val="24"/>
          <w:lang w:val="sr-Cyrl-RS"/>
        </w:rPr>
        <w:t>ОМИСИЈА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„СВЕТА ПЕТКА“</w:t>
      </w:r>
    </w:p>
    <w:p w14:paraId="01C86F68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14:paraId="46767351">
      <w:pPr>
        <w:jc w:val="left"/>
        <w:rPr>
          <w:rFonts w:hint="default" w:ascii="Arial" w:hAnsi="Arial" w:cs="Arial"/>
          <w:b w:val="0"/>
          <w:bCs/>
          <w:sz w:val="20"/>
          <w:szCs w:val="20"/>
          <w:lang w:val="sr-Cyrl-RS"/>
        </w:rPr>
      </w:pPr>
      <w:r>
        <w:rPr>
          <w:rFonts w:ascii="Arial" w:hAnsi="Arial" w:cs="Arial"/>
          <w:b w:val="0"/>
          <w:bCs/>
          <w:sz w:val="20"/>
          <w:szCs w:val="20"/>
          <w:lang w:val="sr-Cyrl-RS"/>
        </w:rPr>
        <w:t>Извештај</w:t>
      </w:r>
      <w:r>
        <w:rPr>
          <w:rFonts w:hint="default" w:ascii="Arial" w:hAnsi="Arial" w:cs="Arial"/>
          <w:b w:val="0"/>
          <w:bCs/>
          <w:sz w:val="20"/>
          <w:szCs w:val="20"/>
          <w:lang w:val="sr-Cyrl-RS"/>
        </w:rPr>
        <w:t xml:space="preserve"> обрадила </w:t>
      </w:r>
    </w:p>
    <w:p w14:paraId="64360FFC">
      <w:pPr>
        <w:jc w:val="left"/>
        <w:rPr>
          <w:rFonts w:hint="default" w:ascii="Arial" w:hAnsi="Arial" w:cs="Arial"/>
          <w:b w:val="0"/>
          <w:bCs/>
          <w:sz w:val="20"/>
          <w:szCs w:val="20"/>
          <w:lang w:val="sr-Cyrl-RS"/>
        </w:rPr>
      </w:pPr>
      <w:r>
        <w:rPr>
          <w:rFonts w:hint="default" w:ascii="Arial" w:hAnsi="Arial" w:cs="Arial"/>
          <w:b w:val="0"/>
          <w:bCs/>
          <w:sz w:val="20"/>
          <w:szCs w:val="20"/>
          <w:lang w:val="sr-Cyrl-RS"/>
        </w:rPr>
        <w:t>Драгана Милић</w:t>
      </w:r>
    </w:p>
    <w:p w14:paraId="0959C506">
      <w:pPr>
        <w:spacing w:after="0"/>
        <w:rPr>
          <w:rFonts w:hint="default" w:ascii="Arial" w:hAnsi="Arial" w:eastAsia="Calibri" w:cs="Arial"/>
          <w:sz w:val="20"/>
          <w:szCs w:val="20"/>
          <w:lang w:val="sr-Cyrl-RS"/>
        </w:rPr>
      </w:pPr>
      <w:r>
        <w:rPr>
          <w:rFonts w:ascii="Arial" w:hAnsi="Arial" w:eastAsia="Calibri" w:cs="Arial"/>
          <w:sz w:val="20"/>
          <w:szCs w:val="20"/>
          <w:lang w:val="sr-Cyrl-RS"/>
        </w:rPr>
        <w:t xml:space="preserve">Број: </w:t>
      </w:r>
      <w:r>
        <w:rPr>
          <w:rFonts w:hint="default" w:ascii="Arial" w:hAnsi="Arial" w:eastAsia="Calibri" w:cs="Arial"/>
          <w:sz w:val="20"/>
          <w:szCs w:val="20"/>
          <w:lang w:val="sr-Cyrl-RS"/>
        </w:rPr>
        <w:t>______/2026-01/6-1</w:t>
      </w:r>
    </w:p>
    <w:p w14:paraId="6B3F88AB">
      <w:pPr>
        <w:spacing w:after="0"/>
        <w:rPr>
          <w:rFonts w:ascii="Arial" w:hAnsi="Arial" w:eastAsia="Calibri" w:cs="Arial"/>
          <w:sz w:val="20"/>
          <w:szCs w:val="20"/>
          <w:lang w:val="sr-Cyrl-RS"/>
        </w:rPr>
      </w:pPr>
      <w:r>
        <w:rPr>
          <w:rFonts w:ascii="Arial" w:hAnsi="Arial" w:eastAsia="Calibri" w:cs="Arial"/>
          <w:sz w:val="20"/>
          <w:szCs w:val="20"/>
          <w:lang w:val="sr-Cyrl-RS"/>
        </w:rPr>
        <w:t>У Нишу              .202</w:t>
      </w:r>
      <w:r>
        <w:rPr>
          <w:rFonts w:hint="default" w:ascii="Arial" w:hAnsi="Arial" w:eastAsia="Calibri" w:cs="Arial"/>
          <w:sz w:val="20"/>
          <w:szCs w:val="20"/>
          <w:lang w:val="sr-Cyrl-RS"/>
        </w:rPr>
        <w:t>6</w:t>
      </w:r>
      <w:r>
        <w:rPr>
          <w:rFonts w:ascii="Arial" w:hAnsi="Arial" w:eastAsia="Calibri" w:cs="Arial"/>
          <w:sz w:val="20"/>
          <w:szCs w:val="20"/>
          <w:lang w:val="sr-Cyrl-RS"/>
        </w:rPr>
        <w:t>. год.</w:t>
      </w:r>
    </w:p>
    <w:p w14:paraId="3D165049">
      <w:pPr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          </w:t>
      </w: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                                                                                                    Председник Комисије</w:t>
      </w:r>
    </w:p>
    <w:p w14:paraId="186C80DD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Милош Нешић</w:t>
      </w:r>
      <w:r>
        <w:rPr>
          <w:rFonts w:ascii="Arial" w:hAnsi="Arial" w:eastAsia="Times New Roman" w:cs="Arial"/>
          <w:color w:val="000000" w:themeColor="text1"/>
          <w:sz w:val="20"/>
          <w:szCs w:val="20"/>
          <w:lang w:val="sr-Cyrl-CS"/>
          <w14:textFill>
            <w14:solidFill>
              <w14:schemeClr w14:val="tx1"/>
            </w14:solidFill>
          </w14:textFill>
        </w:rPr>
        <w:t xml:space="preserve"> </w:t>
      </w:r>
    </w:p>
    <w:p w14:paraId="321377F4">
      <w:pPr>
        <w:spacing w:after="0" w:line="276" w:lineRule="auto"/>
        <w:rPr>
          <w:rFonts w:ascii="Arial" w:hAnsi="Arial" w:eastAsia="Times New Roman" w:cs="Arial"/>
          <w:color w:val="000000" w:themeColor="text1"/>
          <w:sz w:val="20"/>
          <w:szCs w:val="20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val="sr-Cyrl-C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A6"/>
    <w:rsid w:val="000247A5"/>
    <w:rsid w:val="00045031"/>
    <w:rsid w:val="00097FEA"/>
    <w:rsid w:val="000F6DA4"/>
    <w:rsid w:val="001304F3"/>
    <w:rsid w:val="001477CF"/>
    <w:rsid w:val="00180C88"/>
    <w:rsid w:val="001D2E37"/>
    <w:rsid w:val="00247CE9"/>
    <w:rsid w:val="002B3518"/>
    <w:rsid w:val="00372B68"/>
    <w:rsid w:val="003839A1"/>
    <w:rsid w:val="00397081"/>
    <w:rsid w:val="003F5CB3"/>
    <w:rsid w:val="00430F5E"/>
    <w:rsid w:val="00433FC5"/>
    <w:rsid w:val="00467305"/>
    <w:rsid w:val="004A7495"/>
    <w:rsid w:val="00515F3B"/>
    <w:rsid w:val="00525F4D"/>
    <w:rsid w:val="005714C4"/>
    <w:rsid w:val="0057616B"/>
    <w:rsid w:val="0059099F"/>
    <w:rsid w:val="005A72CB"/>
    <w:rsid w:val="005B584E"/>
    <w:rsid w:val="005B72A2"/>
    <w:rsid w:val="005D0B3A"/>
    <w:rsid w:val="00606498"/>
    <w:rsid w:val="00653B9A"/>
    <w:rsid w:val="00656161"/>
    <w:rsid w:val="006821E9"/>
    <w:rsid w:val="00685851"/>
    <w:rsid w:val="006D3941"/>
    <w:rsid w:val="006E7EBC"/>
    <w:rsid w:val="006F0A8A"/>
    <w:rsid w:val="00732CD3"/>
    <w:rsid w:val="007C1200"/>
    <w:rsid w:val="00836CCE"/>
    <w:rsid w:val="00877276"/>
    <w:rsid w:val="008821B7"/>
    <w:rsid w:val="0089475E"/>
    <w:rsid w:val="00895963"/>
    <w:rsid w:val="008B489A"/>
    <w:rsid w:val="008B6886"/>
    <w:rsid w:val="008F6892"/>
    <w:rsid w:val="009253F8"/>
    <w:rsid w:val="00944B6F"/>
    <w:rsid w:val="00946373"/>
    <w:rsid w:val="00982439"/>
    <w:rsid w:val="009A2F7C"/>
    <w:rsid w:val="009E37A6"/>
    <w:rsid w:val="00A00C4E"/>
    <w:rsid w:val="00A2325A"/>
    <w:rsid w:val="00A62205"/>
    <w:rsid w:val="00A82159"/>
    <w:rsid w:val="00AB0C75"/>
    <w:rsid w:val="00B00D01"/>
    <w:rsid w:val="00B04587"/>
    <w:rsid w:val="00B10486"/>
    <w:rsid w:val="00B2751D"/>
    <w:rsid w:val="00B31773"/>
    <w:rsid w:val="00B62D79"/>
    <w:rsid w:val="00BC1569"/>
    <w:rsid w:val="00CB0A2D"/>
    <w:rsid w:val="00CE3F46"/>
    <w:rsid w:val="00E060F0"/>
    <w:rsid w:val="00E10DB1"/>
    <w:rsid w:val="00E337CE"/>
    <w:rsid w:val="00E34895"/>
    <w:rsid w:val="00E50411"/>
    <w:rsid w:val="00ED7B47"/>
    <w:rsid w:val="00EE6DBF"/>
    <w:rsid w:val="00EF2CFD"/>
    <w:rsid w:val="00F82329"/>
    <w:rsid w:val="00FC1486"/>
    <w:rsid w:val="01FE3350"/>
    <w:rsid w:val="047E58C6"/>
    <w:rsid w:val="08877967"/>
    <w:rsid w:val="10CD3711"/>
    <w:rsid w:val="12421890"/>
    <w:rsid w:val="14D135D5"/>
    <w:rsid w:val="154B7826"/>
    <w:rsid w:val="15FF0313"/>
    <w:rsid w:val="193737BF"/>
    <w:rsid w:val="19A61798"/>
    <w:rsid w:val="1A8E4390"/>
    <w:rsid w:val="1D561082"/>
    <w:rsid w:val="1E2614D6"/>
    <w:rsid w:val="2097141A"/>
    <w:rsid w:val="263C2628"/>
    <w:rsid w:val="2702378F"/>
    <w:rsid w:val="27A521BB"/>
    <w:rsid w:val="34B55A0F"/>
    <w:rsid w:val="3A9F4A1F"/>
    <w:rsid w:val="3B471A06"/>
    <w:rsid w:val="461A2BCF"/>
    <w:rsid w:val="47BF1C45"/>
    <w:rsid w:val="4B694EDB"/>
    <w:rsid w:val="4C321B7A"/>
    <w:rsid w:val="4D355D61"/>
    <w:rsid w:val="50897C3C"/>
    <w:rsid w:val="516C5828"/>
    <w:rsid w:val="51946451"/>
    <w:rsid w:val="53F5528F"/>
    <w:rsid w:val="5C4B442A"/>
    <w:rsid w:val="5D1C1B72"/>
    <w:rsid w:val="5DF136C0"/>
    <w:rsid w:val="624E6732"/>
    <w:rsid w:val="642E02CE"/>
    <w:rsid w:val="6BCC6269"/>
    <w:rsid w:val="6D6C2E02"/>
    <w:rsid w:val="79C246A4"/>
    <w:rsid w:val="7A9E5047"/>
    <w:rsid w:val="7BB11537"/>
    <w:rsid w:val="7D5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750" w:right="768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jc w:val="both"/>
    </w:pPr>
    <w:rPr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1009</Words>
  <Characters>5756</Characters>
  <Lines>47</Lines>
  <Paragraphs>13</Paragraphs>
  <TotalTime>2</TotalTime>
  <ScaleCrop>false</ScaleCrop>
  <LinksUpToDate>false</LinksUpToDate>
  <CharactersWithSpaces>6752</CharactersWithSpaces>
  <Application>WPS Office_12.2.0.23196_F1E327BC-269C-435d-A152-05C5408002CA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2024-10-23T07:30:00Z</dcterms:created>
  <dc:creator>Dragana Milić</dc:creator>
  <cp:lastModifiedBy>grujovic.miodrag</cp:lastModifiedBy>
  <cp:lastPrinted>2022-07-29T06:47:00Z</cp:lastPrinted>
  <dcterms:modified xsi:type="dcterms:W3CDTF">2026-03-06T11:43:14Z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F5B56F4E273E4401A4B63DF90748B4C8_13</vt:lpwstr>
  </property>
</Properties>
</file>